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F690" w14:textId="77777777" w:rsidR="005B420C" w:rsidRDefault="00BF5B92" w:rsidP="00BF5B92">
      <w:pPr>
        <w:pStyle w:val="a4"/>
        <w:tabs>
          <w:tab w:val="left" w:pos="9900"/>
        </w:tabs>
        <w:ind w:left="6480" w:right="21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</w:t>
      </w:r>
    </w:p>
    <w:p w14:paraId="7B44DEF5" w14:textId="77777777" w:rsidR="00BF5B92" w:rsidRDefault="00BF5B92" w:rsidP="00BF5B92">
      <w:pPr>
        <w:pStyle w:val="a4"/>
        <w:tabs>
          <w:tab w:val="left" w:pos="9900"/>
        </w:tabs>
        <w:ind w:left="6300" w:right="2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CB47521" w14:textId="75617F3A" w:rsidR="00BF5B92" w:rsidRDefault="00BF5B92" w:rsidP="00303F1E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Azə</w:t>
      </w:r>
      <w:r w:rsidR="009956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rbaycan Respublikası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Vergilər Nazirliyinin Kollegiyasının</w:t>
      </w:r>
    </w:p>
    <w:p w14:paraId="1FFC3F0C" w14:textId="385ACA4F" w:rsidR="00BF5B92" w:rsidRDefault="000F4A9D" w:rsidP="00303F1E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5F5A6F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” </w:t>
      </w:r>
      <w:r w:rsidR="009956E1">
        <w:rPr>
          <w:rFonts w:ascii="Times New Roman" w:hAnsi="Times New Roman" w:cs="Times New Roman"/>
          <w:b w:val="0"/>
          <w:bCs w:val="0"/>
          <w:sz w:val="24"/>
          <w:szCs w:val="24"/>
        </w:rPr>
        <w:t>oktyabr 2013-cü</w:t>
      </w:r>
      <w:r w:rsidR="00BF5B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il tarixli </w:t>
      </w:r>
      <w:r w:rsidR="00100F4D" w:rsidRPr="00100F4D">
        <w:rPr>
          <w:rFonts w:ascii="Times New Roman" w:hAnsi="Times New Roman"/>
          <w:b w:val="0"/>
          <w:sz w:val="24"/>
          <w:szCs w:val="24"/>
        </w:rPr>
        <w:t>1317050000005500</w:t>
      </w:r>
      <w:r w:rsidR="00100F4D" w:rsidRPr="00303F1E">
        <w:rPr>
          <w:rFonts w:ascii="Times New Roman" w:hAnsi="Times New Roman"/>
          <w:b w:val="0"/>
          <w:sz w:val="24"/>
          <w:szCs w:val="24"/>
        </w:rPr>
        <w:t xml:space="preserve"> </w:t>
      </w:r>
      <w:r w:rsidR="00BF5B92" w:rsidRPr="00303F1E">
        <w:rPr>
          <w:rFonts w:ascii="Times New Roman" w:hAnsi="Times New Roman" w:cs="Times New Roman"/>
          <w:b w:val="0"/>
          <w:sz w:val="24"/>
          <w:szCs w:val="24"/>
        </w:rPr>
        <w:t>nömrəli</w:t>
      </w:r>
      <w:r w:rsidR="00BF5B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B0B82D5" w14:textId="77777777" w:rsidR="009956E1" w:rsidRPr="009956E1" w:rsidRDefault="00BF5B92" w:rsidP="00303F1E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Qərarı ilə təsdiq edilmişdir. </w:t>
      </w:r>
    </w:p>
    <w:p w14:paraId="73A6E630" w14:textId="77777777" w:rsidR="009956E1" w:rsidRPr="009956E1" w:rsidRDefault="009956E1" w:rsidP="00303F1E">
      <w:pPr>
        <w:spacing w:after="200" w:line="276" w:lineRule="auto"/>
        <w:ind w:left="90"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hAnsi="Times New Roman"/>
          <w:bCs/>
        </w:rPr>
        <w:t>(</w:t>
      </w:r>
      <w:proofErr w:type="spellStart"/>
      <w:r w:rsidRPr="001626C9">
        <w:rPr>
          <w:rFonts w:ascii="Times New Roman" w:hAnsi="Times New Roman"/>
          <w:bCs/>
        </w:rPr>
        <w:t>Azərbaycan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Res</w:t>
      </w:r>
      <w:r>
        <w:rPr>
          <w:rFonts w:ascii="Times New Roman" w:hAnsi="Times New Roman"/>
          <w:bCs/>
        </w:rPr>
        <w:t>publikası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Vergilər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Nazirliyinin</w:t>
      </w:r>
      <w:proofErr w:type="spellEnd"/>
      <w:r>
        <w:rPr>
          <w:rFonts w:ascii="Times New Roman" w:hAnsi="Times New Roman"/>
          <w:bCs/>
        </w:rPr>
        <w:br/>
      </w:r>
      <w:proofErr w:type="spellStart"/>
      <w:r w:rsidRPr="001626C9">
        <w:rPr>
          <w:rFonts w:ascii="Times New Roman" w:hAnsi="Times New Roman"/>
          <w:bCs/>
        </w:rPr>
        <w:t>Kollegiyasının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31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iyul</w:t>
      </w:r>
      <w:proofErr w:type="spellEnd"/>
      <w:r w:rsidRPr="001626C9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7-ci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il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tarixli</w:t>
      </w:r>
      <w:proofErr w:type="spellEnd"/>
      <w:r>
        <w:rPr>
          <w:rFonts w:ascii="Times New Roman" w:hAnsi="Times New Roman"/>
        </w:rPr>
        <w:br/>
      </w:r>
      <w:r w:rsidR="00B6646E">
        <w:rPr>
          <w:rFonts w:ascii="Times New Roman" w:hAnsi="Times New Roman"/>
        </w:rPr>
        <w:t xml:space="preserve">1717050000014500 </w:t>
      </w:r>
      <w:proofErr w:type="spellStart"/>
      <w:r w:rsidRPr="001626C9">
        <w:rPr>
          <w:rFonts w:ascii="Times New Roman" w:hAnsi="Times New Roman"/>
        </w:rPr>
        <w:t>nömrəli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Qərarı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ilə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təsdiq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edilmiş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əlavə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dəyişikliklərlə</w:t>
      </w:r>
      <w:proofErr w:type="spellEnd"/>
      <w:r>
        <w:rPr>
          <w:rFonts w:ascii="Times New Roman" w:hAnsi="Times New Roman"/>
        </w:rPr>
        <w:t>)</w:t>
      </w:r>
    </w:p>
    <w:p w14:paraId="64D9C435" w14:textId="77777777" w:rsidR="009956E1" w:rsidRPr="009956E1" w:rsidRDefault="009956E1" w:rsidP="009956E1">
      <w:pPr>
        <w:jc w:val="right"/>
      </w:pPr>
    </w:p>
    <w:p w14:paraId="1149205D" w14:textId="77777777" w:rsidR="00BF5B92" w:rsidRDefault="00BF5B92" w:rsidP="0060090F">
      <w:pPr>
        <w:pStyle w:val="a4"/>
        <w:tabs>
          <w:tab w:val="left" w:pos="9900"/>
        </w:tabs>
        <w:ind w:left="6300" w:right="2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Əlavə - </w:t>
      </w:r>
      <w:r w:rsidR="005A0EAF">
        <w:rPr>
          <w:rFonts w:ascii="Times New Roman" w:hAnsi="Times New Roman" w:cs="Times New Roman"/>
          <w:b w:val="0"/>
          <w:sz w:val="24"/>
          <w:szCs w:val="24"/>
        </w:rPr>
        <w:t>1</w:t>
      </w:r>
    </w:p>
    <w:p w14:paraId="3D6B53F8" w14:textId="77777777" w:rsidR="00BF5B92" w:rsidRDefault="00BF5B92" w:rsidP="00BF5B92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5981362C" w14:textId="77777777" w:rsidR="005B420C" w:rsidRPr="00A32378" w:rsidRDefault="005B420C" w:rsidP="00BF5B92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4D081119" w14:textId="77777777" w:rsidR="000675BF" w:rsidRDefault="00BF5B92" w:rsidP="000675BF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0675BF">
        <w:rPr>
          <w:rFonts w:ascii="Times New Roman" w:hAnsi="Times New Roman"/>
          <w:b/>
          <w:i/>
          <w:sz w:val="28"/>
          <w:szCs w:val="28"/>
          <w:lang w:val="az-Latn-AZ"/>
        </w:rPr>
        <w:t>“</w:t>
      </w:r>
      <w:r w:rsidR="000675BF" w:rsidRPr="000675BF">
        <w:rPr>
          <w:rFonts w:ascii="Times New Roman" w:hAnsi="Times New Roman"/>
          <w:b/>
          <w:i/>
          <w:sz w:val="28"/>
          <w:szCs w:val="28"/>
          <w:lang w:val="az-Latn-AZ"/>
        </w:rPr>
        <w:t xml:space="preserve">Vergi ödəyicisinin təsərrüfat subyektinin (obyektinin)  onlayn  </w:t>
      </w:r>
      <w:r w:rsidR="000675BF">
        <w:rPr>
          <w:rFonts w:ascii="Times New Roman" w:hAnsi="Times New Roman"/>
          <w:b/>
          <w:i/>
          <w:sz w:val="28"/>
          <w:szCs w:val="28"/>
          <w:lang w:val="az-Latn-AZ"/>
        </w:rPr>
        <w:t xml:space="preserve">  </w:t>
      </w:r>
    </w:p>
    <w:p w14:paraId="4984C120" w14:textId="77777777" w:rsidR="00BF5B92" w:rsidRPr="000675BF" w:rsidRDefault="000675BF" w:rsidP="000675BF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0675BF">
        <w:rPr>
          <w:rFonts w:ascii="Times New Roman" w:hAnsi="Times New Roman"/>
          <w:b/>
          <w:i/>
          <w:sz w:val="28"/>
          <w:szCs w:val="28"/>
          <w:lang w:val="az-Latn-AZ"/>
        </w:rPr>
        <w:t>qeydiyyatdan çıxarılması</w:t>
      </w:r>
      <w:r w:rsidR="00BF5B92" w:rsidRPr="000675BF">
        <w:rPr>
          <w:rFonts w:ascii="Times New Roman" w:hAnsi="Times New Roman"/>
          <w:b/>
          <w:i/>
          <w:sz w:val="28"/>
          <w:szCs w:val="28"/>
          <w:lang w:val="az-Latn-AZ"/>
        </w:rPr>
        <w:t>”</w:t>
      </w:r>
      <w:r w:rsidRPr="000675BF">
        <w:rPr>
          <w:rFonts w:ascii="Times New Roman" w:hAnsi="Times New Roman"/>
          <w:b/>
          <w:i/>
          <w:sz w:val="28"/>
          <w:szCs w:val="28"/>
          <w:lang w:val="az-Latn-AZ"/>
        </w:rPr>
        <w:t xml:space="preserve"> </w:t>
      </w:r>
      <w:r w:rsidR="00BF5B92" w:rsidRPr="000675BF">
        <w:rPr>
          <w:rFonts w:ascii="Times New Roman" w:hAnsi="Times New Roman"/>
          <w:b/>
          <w:i/>
          <w:sz w:val="28"/>
          <w:szCs w:val="28"/>
          <w:lang w:val="az-Latn-AZ"/>
        </w:rPr>
        <w:t>elektron xidməti üzrə inzibati reqlament</w:t>
      </w:r>
    </w:p>
    <w:p w14:paraId="04F1C8B0" w14:textId="77777777" w:rsidR="00BF5B92" w:rsidRPr="00A32378" w:rsidRDefault="00BF5B92" w:rsidP="00BF5B92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4AACB62B" w14:textId="77777777" w:rsidR="00BF5B92" w:rsidRPr="00A32378" w:rsidRDefault="00BF5B92" w:rsidP="00BF5B92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5ED56C3B" w14:textId="77777777" w:rsidR="00BF5B92" w:rsidRPr="0004087B" w:rsidRDefault="00BF5B92" w:rsidP="00BF5B92">
      <w:pPr>
        <w:jc w:val="center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1.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Ümumi müddəalar</w:t>
      </w:r>
    </w:p>
    <w:p w14:paraId="3CA600C1" w14:textId="77777777" w:rsidR="00BF5B92" w:rsidRDefault="00BF5B92" w:rsidP="00BF5B92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4777C67A" w14:textId="77777777" w:rsidR="00BF5B92" w:rsidRPr="0004087B" w:rsidRDefault="00BF5B92" w:rsidP="00BF5B92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59061268" w14:textId="77777777" w:rsidR="000675BF" w:rsidRPr="000675BF" w:rsidRDefault="000675BF" w:rsidP="000675BF">
      <w:pPr>
        <w:ind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</w:t>
      </w:r>
      <w:r w:rsidR="00BF5B92"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1.1. Elektron xidmətin adı: </w:t>
      </w:r>
      <w:r w:rsidRPr="000675BF"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(obyektinin)  onlayn qeydiyyatdan çıxarılması</w:t>
      </w:r>
    </w:p>
    <w:p w14:paraId="58FD02AF" w14:textId="77777777" w:rsidR="00346A14" w:rsidRPr="00A01372" w:rsidRDefault="00BF5B92" w:rsidP="00346A14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1.2. Elektron xidmətin məzmunu: </w:t>
      </w:r>
      <w:r w:rsidR="00346A14"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Bu xidmət </w:t>
      </w:r>
      <w:r w:rsidR="00346A14">
        <w:rPr>
          <w:rFonts w:ascii="Times New Roman" w:hAnsi="Times New Roman"/>
          <w:i/>
          <w:sz w:val="28"/>
          <w:szCs w:val="28"/>
          <w:lang w:val="az-Latn-AZ"/>
        </w:rPr>
        <w:t>v</w:t>
      </w:r>
      <w:r w:rsidR="00346A14" w:rsidRPr="00A01372">
        <w:rPr>
          <w:rFonts w:ascii="Times New Roman" w:hAnsi="Times New Roman"/>
          <w:i/>
          <w:sz w:val="28"/>
          <w:szCs w:val="28"/>
          <w:lang w:val="az-Latn-AZ"/>
        </w:rPr>
        <w:t>ergi ödəyicisinin təsərrüfat subyektinin (obyektin</w:t>
      </w:r>
      <w:r w:rsidR="00346A14" w:rsidRPr="000B7754">
        <w:rPr>
          <w:rFonts w:ascii="Times New Roman" w:hAnsi="Times New Roman"/>
          <w:i/>
          <w:sz w:val="28"/>
          <w:szCs w:val="28"/>
          <w:lang w:val="az-Latn-AZ"/>
        </w:rPr>
        <w:t>in</w:t>
      </w:r>
      <w:r w:rsidR="00346A14" w:rsidRPr="00A01372">
        <w:rPr>
          <w:rFonts w:ascii="Times New Roman" w:hAnsi="Times New Roman"/>
          <w:i/>
          <w:sz w:val="28"/>
          <w:szCs w:val="28"/>
          <w:lang w:val="az-Latn-AZ"/>
        </w:rPr>
        <w:t>) elektron</w:t>
      </w:r>
      <w:r w:rsidR="00346A1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346A14"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formada </w:t>
      </w:r>
      <w:r w:rsidR="00346A14">
        <w:rPr>
          <w:rFonts w:ascii="Times New Roman" w:hAnsi="Times New Roman"/>
          <w:i/>
          <w:sz w:val="28"/>
          <w:szCs w:val="28"/>
          <w:lang w:val="az-Latn-AZ"/>
        </w:rPr>
        <w:t>qeydiyyatdan çıxarılmasını</w:t>
      </w:r>
      <w:r w:rsidR="00362315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346A14"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əhatə edir</w:t>
      </w:r>
      <w:r w:rsidR="00346A1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7D5CEAC8" w14:textId="77777777" w:rsidR="00BF5B92" w:rsidRDefault="00BF5B92" w:rsidP="00346A14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1.3. Elektron xidmətin göstərilməsinin hüquqi əsası: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 Vergi Məcəlləsinin 33-cü, 34-cü maddələri, Azərbaycan Respublikası Prezidentinin “Dövlət orqanlarının elektron xidmətlər göstərməsinin təşkili sahəsində bəzi tədbirlər haqqında” 23 may 2011-ci il tarixli, 429 nömrəli Fərmanının 2-ci və  2-1-ci hissələri,</w:t>
      </w:r>
      <w:r w:rsidRPr="0004087B">
        <w:rPr>
          <w:lang w:val="az-Latn-AZ"/>
        </w:rPr>
        <w:t xml:space="preserve"> 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 xml:space="preserve">Azərbaycan </w:t>
      </w:r>
      <w:r>
        <w:rPr>
          <w:rFonts w:ascii="Times New Roman" w:hAnsi="Times New Roman"/>
          <w:i/>
          <w:sz w:val="28"/>
          <w:szCs w:val="28"/>
          <w:lang w:val="az-Latn-AZ"/>
        </w:rPr>
        <w:t>R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>espublikası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Nazirlər Kabinetinin 24 noyabr 2011-ci</w:t>
      </w:r>
      <w:r w:rsidR="00FA2740">
        <w:rPr>
          <w:rFonts w:ascii="Times New Roman" w:hAnsi="Times New Roman"/>
          <w:i/>
          <w:sz w:val="28"/>
          <w:szCs w:val="28"/>
          <w:lang w:val="az-Latn-AZ"/>
        </w:rPr>
        <w:t xml:space="preserve"> il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tarixli 191 nömrəli Qərarı ilə təsdiq edilmiş, 1 nömrəli əlavə - </w:t>
      </w:r>
      <w:r>
        <w:rPr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“Mərkəzi icra hakimiyyəti orqanları tərəfindən konkret sahələr üzrə elektron xidmətlər göstərilməsi Qaydaları”</w:t>
      </w:r>
      <w:r>
        <w:rPr>
          <w:rFonts w:ascii="Times New Roman" w:hAnsi="Times New Roman"/>
          <w:i/>
          <w:sz w:val="28"/>
          <w:szCs w:val="28"/>
          <w:lang w:val="az-Latn-AZ"/>
        </w:rPr>
        <w:t>, həmin Qaydalara 1 nömrəli əlavə, eləcə də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“Elektron xidmət növlərinin Siyahısı”nın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7.</w:t>
      </w:r>
      <w:r w:rsidR="00362315">
        <w:rPr>
          <w:rFonts w:ascii="Times New Roman" w:hAnsi="Times New Roman"/>
          <w:i/>
          <w:sz w:val="28"/>
          <w:szCs w:val="28"/>
          <w:lang w:val="az-Latn-AZ"/>
        </w:rPr>
        <w:t>17</w:t>
      </w:r>
      <w:r>
        <w:rPr>
          <w:rFonts w:ascii="Times New Roman" w:hAnsi="Times New Roman"/>
          <w:i/>
          <w:sz w:val="28"/>
          <w:szCs w:val="28"/>
          <w:lang w:val="az-Latn-AZ"/>
        </w:rPr>
        <w:t>-ci bəndi</w:t>
      </w:r>
    </w:p>
    <w:p w14:paraId="70A7FA7B" w14:textId="77777777" w:rsidR="00BF5B92" w:rsidRPr="0004087B" w:rsidRDefault="00BF5B92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1.4. Elektron xidməti göstərən dövlət qurumunun adı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Azərbaycan Respublikasının Vergilər Nazirliyi </w:t>
      </w:r>
    </w:p>
    <w:p w14:paraId="77413C63" w14:textId="77777777" w:rsidR="00BF5B92" w:rsidRPr="0004087B" w:rsidRDefault="00BF5B92" w:rsidP="00BF5B92">
      <w:pPr>
        <w:tabs>
          <w:tab w:val="left" w:pos="720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1.5. Elektron xidmətin digər icraçıları: </w:t>
      </w:r>
      <w:r w:rsidR="005B420C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="00362315" w:rsidRPr="00A01372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1CB69DF9" w14:textId="77777777" w:rsidR="00BF5B92" w:rsidRPr="0004087B" w:rsidRDefault="00BF5B92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1.6. Elektron xidmətin avtomatlaşdırılma səviyyəsi: </w:t>
      </w:r>
      <w:r w:rsidR="00FA2740">
        <w:rPr>
          <w:rFonts w:ascii="Times New Roman" w:hAnsi="Times New Roman"/>
          <w:i/>
          <w:sz w:val="28"/>
          <w:szCs w:val="28"/>
          <w:lang w:val="az-Latn-AZ"/>
        </w:rPr>
        <w:t>Ta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m avtomatlaşdırılmışdır.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14:paraId="24D7249D" w14:textId="77777777" w:rsidR="00BF5B92" w:rsidRPr="0004087B" w:rsidRDefault="00BF5B92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color w:val="FF0000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1.7. Elektron xidmətin icra müddəti: </w:t>
      </w:r>
      <w:r w:rsidR="005B420C"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Elektron xidmətin icra müddəti </w:t>
      </w:r>
      <w:r w:rsidR="005B420C">
        <w:rPr>
          <w:rFonts w:ascii="Times New Roman" w:hAnsi="Times New Roman"/>
          <w:i/>
          <w:sz w:val="28"/>
          <w:szCs w:val="28"/>
          <w:lang w:val="az-Latn-AZ"/>
        </w:rPr>
        <w:t xml:space="preserve">sorğunun </w:t>
      </w:r>
      <w:r w:rsidR="005B420C" w:rsidRPr="0004087B">
        <w:rPr>
          <w:rFonts w:ascii="Times New Roman" w:hAnsi="Times New Roman"/>
          <w:i/>
          <w:sz w:val="28"/>
          <w:szCs w:val="28"/>
          <w:lang w:val="az-Latn-AZ"/>
        </w:rPr>
        <w:t>informasiya sistemində emalı müddətindən asılıdır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6CA455A0" w14:textId="77777777" w:rsidR="00BF5B92" w:rsidRDefault="00BF5B92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1.8. Elektron xidmətin göstərilməsinin nəticəsi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</w:t>
      </w:r>
      <w:r w:rsidR="00362315" w:rsidRPr="00A01372">
        <w:rPr>
          <w:rFonts w:ascii="Times New Roman" w:hAnsi="Times New Roman"/>
          <w:i/>
          <w:sz w:val="28"/>
          <w:szCs w:val="28"/>
          <w:lang w:val="az-Latn-AZ"/>
        </w:rPr>
        <w:t>Vergi ödəyicis</w:t>
      </w:r>
      <w:r w:rsidR="00362315">
        <w:rPr>
          <w:rFonts w:ascii="Times New Roman" w:hAnsi="Times New Roman"/>
          <w:i/>
          <w:sz w:val="28"/>
          <w:szCs w:val="28"/>
          <w:lang w:val="az-Latn-AZ"/>
        </w:rPr>
        <w:t>i</w:t>
      </w:r>
      <w:r w:rsidR="00362315"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nin təsərrüfat subyekti (obyekti) </w:t>
      </w:r>
      <w:r w:rsidR="00362315">
        <w:rPr>
          <w:rFonts w:ascii="Times New Roman" w:hAnsi="Times New Roman"/>
          <w:i/>
          <w:sz w:val="28"/>
          <w:szCs w:val="28"/>
          <w:lang w:val="az-Latn-AZ"/>
        </w:rPr>
        <w:t>qeydiyyatdan çıxarılır</w:t>
      </w:r>
      <w:r w:rsidR="00362315"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və bu barədə onun elektron ünvanına Bildiriş göndərilir.</w:t>
      </w:r>
    </w:p>
    <w:p w14:paraId="7775DCF9" w14:textId="77777777" w:rsidR="00362315" w:rsidRDefault="00362315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7FAB346A" w14:textId="77777777" w:rsidR="00BF5B92" w:rsidRDefault="00BF5B92" w:rsidP="00BF5B92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6606BF5D" w14:textId="77777777" w:rsidR="00BF5B92" w:rsidRPr="0004087B" w:rsidRDefault="00BF5B92" w:rsidP="00BF5B92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2BE8528A" w14:textId="77777777" w:rsidR="00BF5B92" w:rsidRPr="0004087B" w:rsidRDefault="00BF5B92" w:rsidP="00BF5B92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 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Elektron xidmətin göstərilməsinin həyata keçirilməsi</w:t>
      </w:r>
    </w:p>
    <w:p w14:paraId="0AB3465D" w14:textId="77777777" w:rsidR="00BF5B92" w:rsidRPr="0004087B" w:rsidRDefault="00BF5B92" w:rsidP="00BF5B92">
      <w:pPr>
        <w:ind w:firstLine="539"/>
        <w:rPr>
          <w:rFonts w:ascii="Times New Roman" w:hAnsi="Times New Roman"/>
          <w:sz w:val="28"/>
          <w:szCs w:val="28"/>
          <w:lang w:val="az-Latn-AZ"/>
        </w:rPr>
      </w:pPr>
    </w:p>
    <w:p w14:paraId="1A9F032D" w14:textId="77777777" w:rsidR="00BF5B92" w:rsidRPr="0004087B" w:rsidRDefault="00BF5B92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2.1.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İnteraktiv.</w:t>
      </w:r>
    </w:p>
    <w:p w14:paraId="6149A153" w14:textId="77777777" w:rsidR="00BF5B92" w:rsidRPr="0004087B" w:rsidRDefault="00BF5B92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2.2.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xidmət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üzrə ödəniş</w:t>
      </w:r>
      <w:r w:rsidRPr="0004087B">
        <w:rPr>
          <w:rFonts w:ascii="Times New Roman" w:hAnsi="Times New Roman"/>
          <w:bCs/>
          <w:sz w:val="28"/>
          <w:szCs w:val="28"/>
          <w:lang w:val="az-Latn-AZ"/>
        </w:rPr>
        <w:t xml:space="preserve">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Ödənişsiz.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   </w:t>
      </w:r>
    </w:p>
    <w:p w14:paraId="60BECE08" w14:textId="77777777" w:rsidR="00AF349D" w:rsidRPr="00341634" w:rsidRDefault="00BF5B92" w:rsidP="00AF349D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2.3. Elektron xidmətin istifadəçiləri: </w:t>
      </w:r>
      <w:r w:rsidR="00AF349D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Respublikasının Vergi Məcəlləsi ilə müəyyən edilmiş qaydada vergi ödəyicisinin eyniləşdirilmə nömrəsi (VÖEN) almış şəxslər. </w:t>
      </w:r>
    </w:p>
    <w:p w14:paraId="12F303CB" w14:textId="77777777" w:rsidR="00BF5B92" w:rsidRPr="0004087B" w:rsidRDefault="00BF5B92" w:rsidP="00BF5B92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0FE53207" w14:textId="77777777" w:rsidR="00BF5B92" w:rsidRDefault="00BF5B92" w:rsidP="00BF5B92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2.4. Elektron xidmətin təqdim olunma yeri:  </w:t>
      </w:r>
      <w:hyperlink r:id="rId5" w:history="1">
        <w:r w:rsidR="009956E1" w:rsidRPr="00340C1E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https://www.e-taxes.gov.az/</w:t>
        </w:r>
      </w:hyperlink>
      <w:r w:rsidRPr="00D136A7">
        <w:rPr>
          <w:rFonts w:ascii="Times New Roman" w:hAnsi="Times New Roman"/>
          <w:i/>
          <w:sz w:val="28"/>
          <w:szCs w:val="28"/>
          <w:lang w:val="az-Latn-AZ"/>
        </w:rPr>
        <w:t xml:space="preserve">, </w:t>
      </w:r>
      <w:hyperlink r:id="rId6" w:history="1">
        <w:r w:rsidR="009956E1" w:rsidRPr="00340C1E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https://www.e-gov.az</w:t>
        </w:r>
      </w:hyperlink>
    </w:p>
    <w:p w14:paraId="66BD019E" w14:textId="77777777" w:rsidR="00BF5B92" w:rsidRPr="00D136A7" w:rsidRDefault="00BF5B92" w:rsidP="00BF5B92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</w:p>
    <w:p w14:paraId="7BF40ABF" w14:textId="77777777" w:rsidR="00BF5B92" w:rsidRPr="0004087B" w:rsidRDefault="00BF5B92" w:rsidP="00BF5B92">
      <w:pPr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2.5. Elektron xidmət barədə məlumatlandırma:</w:t>
      </w:r>
    </w:p>
    <w:p w14:paraId="5C4D475B" w14:textId="77777777" w:rsidR="00BF5B92" w:rsidRPr="00341634" w:rsidRDefault="00BF5B92" w:rsidP="00BF5B92">
      <w:pPr>
        <w:ind w:right="-365" w:firstLine="54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bCs/>
          <w:sz w:val="28"/>
          <w:szCs w:val="28"/>
          <w:lang w:val="az-Latn-AZ"/>
        </w:rPr>
        <w:t xml:space="preserve">-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https://www.e-taxes.gov.az/dispatcher?menu=ekarg&amp;submenu=2&amp;nav=ekarg</w:t>
      </w:r>
      <w:r w:rsidRPr="00341634"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                                                                </w:t>
      </w:r>
    </w:p>
    <w:p w14:paraId="1BB76592" w14:textId="77777777" w:rsidR="00BF5B92" w:rsidRPr="00341634" w:rsidRDefault="00BF5B92" w:rsidP="00BF5B92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strukturları (müvafiq idarə və şöbələr)</w:t>
      </w:r>
    </w:p>
    <w:p w14:paraId="65C06103" w14:textId="77777777" w:rsidR="00BF5B92" w:rsidRPr="00341634" w:rsidRDefault="00BF5B92" w:rsidP="00BF5B92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mərkəzləri</w:t>
      </w:r>
    </w:p>
    <w:p w14:paraId="20569B2A" w14:textId="77777777" w:rsidR="00BF5B92" w:rsidRPr="00341634" w:rsidRDefault="00BF5B92" w:rsidP="00BF5B92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</w:p>
    <w:p w14:paraId="358B6364" w14:textId="77777777" w:rsidR="00BF5B92" w:rsidRDefault="00BF5B92" w:rsidP="00BF5B92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hyperlink r:id="rId7" w:history="1">
        <w:r w:rsidRPr="00BD7515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office@taxes.gov.az</w:t>
        </w:r>
      </w:hyperlink>
    </w:p>
    <w:p w14:paraId="3F70B198" w14:textId="77777777" w:rsidR="00BF5B92" w:rsidRPr="00341634" w:rsidRDefault="00BF5B92" w:rsidP="00AF349D">
      <w:pPr>
        <w:ind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</w:p>
    <w:p w14:paraId="6159EBE2" w14:textId="77777777" w:rsidR="00BF5B92" w:rsidRPr="0004087B" w:rsidRDefault="00BF5B92" w:rsidP="00BF5B92">
      <w:pPr>
        <w:numPr>
          <w:ilvl w:val="1"/>
          <w:numId w:val="1"/>
        </w:numPr>
        <w:tabs>
          <w:tab w:val="left" w:pos="1134"/>
          <w:tab w:val="left" w:pos="1985"/>
        </w:tabs>
        <w:ind w:left="0"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Elektron xidmətin göstərilməsi üçün tələb olunan sənədlər və onların təqdim olunma forması: </w:t>
      </w:r>
    </w:p>
    <w:p w14:paraId="51BB2ADF" w14:textId="77777777" w:rsidR="00BF5B92" w:rsidRPr="0004087B" w:rsidRDefault="00BF5B92" w:rsidP="00BF5B92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- </w:t>
      </w:r>
      <w:r w:rsidR="006C190D" w:rsidRPr="000675BF"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(obyektinin) qeydiyyatdan çıxarılması</w:t>
      </w:r>
      <w:r w:rsidR="006C190D">
        <w:rPr>
          <w:rFonts w:ascii="Times New Roman" w:hAnsi="Times New Roman"/>
          <w:i/>
          <w:sz w:val="28"/>
          <w:szCs w:val="28"/>
          <w:lang w:val="az-Latn-AZ"/>
        </w:rPr>
        <w:t xml:space="preserve"> barədə ərizə.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 </w:t>
      </w:r>
    </w:p>
    <w:p w14:paraId="14688AD3" w14:textId="77777777" w:rsidR="00BF5B92" w:rsidRPr="0004087B" w:rsidRDefault="00BF5B92" w:rsidP="00BF5B92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Xidmətin təqdim edildiyi elektron ünvandan ərizədə olan məlumatlar interaktiv şəkildə </w:t>
      </w:r>
      <w:r w:rsidR="005B420C">
        <w:rPr>
          <w:rFonts w:ascii="Times New Roman" w:hAnsi="Times New Roman"/>
          <w:i/>
          <w:sz w:val="28"/>
          <w:szCs w:val="28"/>
          <w:lang w:val="az-Latn-AZ" w:eastAsia="en-US"/>
        </w:rPr>
        <w:t>vergi ödəyicisi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tərəfindən sistemə daxil edilir.</w:t>
      </w:r>
    </w:p>
    <w:p w14:paraId="09A28404" w14:textId="77777777" w:rsidR="00BF5B92" w:rsidRDefault="00BF5B92" w:rsidP="00BF5B92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3AAF4C3E" w14:textId="77777777" w:rsidR="00BF5B92" w:rsidRPr="0004087B" w:rsidRDefault="00BF5B92" w:rsidP="00BF5B92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720CC89A" w14:textId="77777777" w:rsidR="00BF5B92" w:rsidRPr="0004087B" w:rsidRDefault="00BF5B92" w:rsidP="00BF5B92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 Elektron xidmətin göstərilməsi üçün inzibati prosedurlar</w:t>
      </w:r>
    </w:p>
    <w:p w14:paraId="6F78B33B" w14:textId="77777777" w:rsidR="00BF5B92" w:rsidRPr="0004087B" w:rsidRDefault="00BF5B92" w:rsidP="00BF5B92">
      <w:pPr>
        <w:ind w:firstLine="567"/>
        <w:jc w:val="center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0480BEDF" w14:textId="77777777" w:rsidR="00BF5B92" w:rsidRPr="00F10B0C" w:rsidRDefault="00BF5B92" w:rsidP="00BF5B92">
      <w:pPr>
        <w:tabs>
          <w:tab w:val="left" w:pos="540"/>
        </w:tabs>
        <w:ind w:right="-5" w:firstLine="54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3.2. 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İnteraktiv </w:t>
      </w:r>
      <w:r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 xidmətlər üçün sorğu: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FD1CA6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>n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teraktiv xidmət</w:t>
      </w:r>
      <w:r>
        <w:rPr>
          <w:rFonts w:ascii="Times New Roman" w:hAnsi="Times New Roman"/>
          <w:i/>
          <w:sz w:val="28"/>
          <w:szCs w:val="28"/>
          <w:lang w:val="az-Latn-AZ"/>
        </w:rPr>
        <w:t>lər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in istifadəçilərinin </w:t>
      </w:r>
      <w:r w:rsidR="00FA2740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Vergilər Nazirliyi tərəfindən verilmiş </w:t>
      </w:r>
      <w:r w:rsidR="00FA2740">
        <w:rPr>
          <w:rFonts w:ascii="Times New Roman" w:hAnsi="Times New Roman"/>
          <w:i/>
          <w:sz w:val="28"/>
          <w:szCs w:val="28"/>
          <w:lang w:val="az-Latn-AZ"/>
        </w:rPr>
        <w:t>ş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ifrə, parolu və ya gücləndirilmiş elektron imzası olmalıdır. Bunlardan istifadə etməklə sistemə daxil olduqda istifadəçiyə təklif olunan ərizə formasını doldurmaq və təsdiq etmək imkanı yaranır.</w:t>
      </w:r>
    </w:p>
    <w:p w14:paraId="5A271BCB" w14:textId="77777777" w:rsidR="00BF5B92" w:rsidRPr="00F10B0C" w:rsidRDefault="00BF5B92" w:rsidP="00BF5B92">
      <w:pPr>
        <w:tabs>
          <w:tab w:val="num" w:pos="180"/>
          <w:tab w:val="left" w:pos="360"/>
          <w:tab w:val="left" w:pos="540"/>
        </w:tabs>
        <w:ind w:left="18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Ərizə iş vaxtı başa çatdıqdan sonra və ya qeyri-iş günündə sistemə daxil edilmişdirsə, bu halda onun icrası həmin gündən sonrakı ilk iş gününün əvvəlində həyata keçirilir.</w:t>
      </w:r>
    </w:p>
    <w:p w14:paraId="29623016" w14:textId="77777777" w:rsidR="00BF5B92" w:rsidRDefault="00BF5B92" w:rsidP="00BF5B92">
      <w:pPr>
        <w:tabs>
          <w:tab w:val="left" w:pos="540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36DB80B4" w14:textId="77777777" w:rsidR="00BF5B92" w:rsidRPr="00341634" w:rsidRDefault="00BF5B92" w:rsidP="00BF5B92">
      <w:pPr>
        <w:tabs>
          <w:tab w:val="left" w:pos="540"/>
        </w:tabs>
        <w:ind w:right="-5"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3.2.1. Sorğunun formalaşdırılması:</w:t>
      </w:r>
      <w:r w:rsidRPr="0004087B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C190D" w:rsidRPr="000675BF"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(obyektinin) qeydiyyatdan çıxarılması</w:t>
      </w:r>
      <w:r w:rsidR="00FA2740">
        <w:rPr>
          <w:rFonts w:ascii="Times New Roman" w:hAnsi="Times New Roman"/>
          <w:i/>
          <w:sz w:val="28"/>
          <w:szCs w:val="28"/>
          <w:lang w:val="az-Latn-AZ"/>
        </w:rPr>
        <w:t xml:space="preserve"> barədə</w:t>
      </w:r>
      <w:r w:rsidR="006C190D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ərizə İnternet Vergi </w:t>
      </w:r>
      <w:r w:rsidR="00FA2740">
        <w:rPr>
          <w:rFonts w:ascii="Times New Roman" w:hAnsi="Times New Roman"/>
          <w:i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darəsi portalının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Onlayn Kargüzarlıq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bölümü üzərindən işlənilir. Bu məqsədlə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Yeni müraciət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sıxılır və a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çılan pəncərədə</w:t>
      </w:r>
    </w:p>
    <w:p w14:paraId="1DE54286" w14:textId="77777777" w:rsidR="00BF5B92" w:rsidRPr="00341634" w:rsidRDefault="00BF5B92" w:rsidP="00BF5B92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“Kimə” siyahısından </w:t>
      </w:r>
      <w:r w:rsidR="00FA2740">
        <w:rPr>
          <w:rFonts w:ascii="Times New Roman" w:hAnsi="Times New Roman"/>
          <w:bCs/>
          <w:i/>
          <w:sz w:val="28"/>
          <w:szCs w:val="28"/>
          <w:lang w:val="az-Latn-AZ"/>
        </w:rPr>
        <w:t>–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FA274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Azərbaycan Respublikasının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Vergilər Nazirliyi</w:t>
      </w:r>
    </w:p>
    <w:p w14:paraId="7F35CCF1" w14:textId="77777777" w:rsidR="00BF5B92" w:rsidRPr="00341634" w:rsidRDefault="00BF5B92" w:rsidP="00BF5B92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“Müraciətin növü” siyahısından - Ərizə </w:t>
      </w:r>
    </w:p>
    <w:p w14:paraId="4E043794" w14:textId="77777777" w:rsidR="006C190D" w:rsidRPr="006C190D" w:rsidRDefault="00BF5B92" w:rsidP="00BF5B92">
      <w:pPr>
        <w:numPr>
          <w:ilvl w:val="0"/>
          <w:numId w:val="3"/>
        </w:numPr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lastRenderedPageBreak/>
        <w:t xml:space="preserve">“Sənədin növü” siyahısından -  </w:t>
      </w:r>
      <w:r w:rsidR="006C190D" w:rsidRPr="000675BF"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(obyektinin)  qeydiyyatdan çıxarılması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ərizə</w:t>
      </w:r>
      <w:r>
        <w:rPr>
          <w:rFonts w:ascii="Times New Roman" w:hAnsi="Times New Roman"/>
          <w:i/>
          <w:sz w:val="28"/>
          <w:szCs w:val="28"/>
          <w:lang w:val="az-Latn-AZ"/>
        </w:rPr>
        <w:t>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seçilir və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Qəbul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düyməsi sıxılır</w:t>
      </w:r>
    </w:p>
    <w:p w14:paraId="12D516B0" w14:textId="77777777" w:rsidR="006C190D" w:rsidRPr="00341634" w:rsidRDefault="006C190D" w:rsidP="006C190D">
      <w:pPr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Açılan ekranda əməliyyatlar aşağıdakı ardıcıllıqla yerinə yetirilir:</w:t>
      </w:r>
    </w:p>
    <w:p w14:paraId="13D42353" w14:textId="77777777" w:rsidR="006C190D" w:rsidRPr="00341634" w:rsidRDefault="006C190D" w:rsidP="006C190D">
      <w:pPr>
        <w:numPr>
          <w:ilvl w:val="0"/>
          <w:numId w:val="6"/>
        </w:numPr>
        <w:tabs>
          <w:tab w:val="clear" w:pos="1080"/>
          <w:tab w:val="num" w:pos="540"/>
        </w:tabs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>
        <w:rPr>
          <w:rFonts w:ascii="Times New Roman" w:hAnsi="Times New Roman"/>
          <w:i/>
          <w:sz w:val="28"/>
          <w:szCs w:val="28"/>
          <w:lang w:val="az-Latn-AZ" w:eastAsia="en-US"/>
        </w:rPr>
        <w:t>Qeydiyyatdan çıxarılacaq təsərrüfat subyektinin (</w:t>
      </w:r>
      <w:r w:rsidRPr="00341634">
        <w:rPr>
          <w:rFonts w:ascii="Times New Roman" w:hAnsi="Times New Roman"/>
          <w:i/>
          <w:sz w:val="28"/>
          <w:szCs w:val="28"/>
          <w:lang w:val="az-Latn-AZ" w:eastAsia="en-US"/>
        </w:rPr>
        <w:t>obyekt</w:t>
      </w:r>
      <w:r>
        <w:rPr>
          <w:rFonts w:ascii="Times New Roman" w:hAnsi="Times New Roman"/>
          <w:i/>
          <w:sz w:val="28"/>
          <w:szCs w:val="28"/>
          <w:lang w:val="az-Latn-AZ" w:eastAsia="en-US"/>
        </w:rPr>
        <w:t>in)</w:t>
      </w:r>
      <w:r w:rsidRPr="00341634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kodu seçilir </w:t>
      </w:r>
    </w:p>
    <w:p w14:paraId="4C5BE245" w14:textId="77777777" w:rsidR="006C190D" w:rsidRPr="00341634" w:rsidRDefault="006C190D" w:rsidP="006C190D">
      <w:pPr>
        <w:numPr>
          <w:ilvl w:val="0"/>
          <w:numId w:val="6"/>
        </w:numPr>
        <w:tabs>
          <w:tab w:val="clear" w:pos="1080"/>
          <w:tab w:val="num" w:pos="540"/>
        </w:tabs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Qeydiyyatdan çıxma tarixi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daxil edilir</w:t>
      </w:r>
      <w:r w:rsidRPr="00341634">
        <w:rPr>
          <w:rFonts w:ascii="Times New Roman" w:hAnsi="Times New Roman"/>
          <w:i/>
          <w:sz w:val="28"/>
          <w:szCs w:val="28"/>
          <w:lang w:val="az-Latn-AZ" w:eastAsia="en-US"/>
        </w:rPr>
        <w:t>;</w:t>
      </w:r>
    </w:p>
    <w:p w14:paraId="7C0456F7" w14:textId="77777777" w:rsidR="00331F71" w:rsidRPr="00341634" w:rsidRDefault="00331F71" w:rsidP="00331F71">
      <w:pPr>
        <w:numPr>
          <w:ilvl w:val="0"/>
          <w:numId w:val="6"/>
        </w:numPr>
        <w:tabs>
          <w:tab w:val="clear" w:pos="1080"/>
          <w:tab w:val="num" w:pos="540"/>
        </w:tabs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Qeydiyyatdan çıxma səbəb</w:t>
      </w:r>
      <w:r w:rsidR="00BF724D">
        <w:rPr>
          <w:rFonts w:ascii="Times New Roman" w:hAnsi="Times New Roman"/>
          <w:i/>
          <w:sz w:val="28"/>
          <w:szCs w:val="28"/>
          <w:lang w:val="az-Latn-AZ"/>
        </w:rPr>
        <w:t>i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daxil edilir</w:t>
      </w:r>
      <w:r w:rsidRPr="00341634">
        <w:rPr>
          <w:rFonts w:ascii="Times New Roman" w:hAnsi="Times New Roman"/>
          <w:i/>
          <w:sz w:val="28"/>
          <w:szCs w:val="28"/>
          <w:lang w:val="az-Latn-AZ" w:eastAsia="en-US"/>
        </w:rPr>
        <w:t>;</w:t>
      </w:r>
    </w:p>
    <w:p w14:paraId="4D894322" w14:textId="77777777" w:rsidR="00331F71" w:rsidRPr="00341634" w:rsidRDefault="00331F71" w:rsidP="00331F71">
      <w:pPr>
        <w:numPr>
          <w:ilvl w:val="0"/>
          <w:numId w:val="6"/>
        </w:numPr>
        <w:tabs>
          <w:tab w:val="clear" w:pos="1080"/>
          <w:tab w:val="num" w:pos="540"/>
        </w:tabs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i/>
          <w:sz w:val="28"/>
          <w:szCs w:val="28"/>
          <w:lang w:val="az-Latn-AZ" w:eastAsia="en-US"/>
        </w:rPr>
        <w:t>İrəli düyməsi sıxılır</w:t>
      </w:r>
      <w:r>
        <w:rPr>
          <w:rFonts w:ascii="Times New Roman" w:hAnsi="Times New Roman"/>
          <w:i/>
          <w:sz w:val="28"/>
          <w:szCs w:val="28"/>
          <w:lang w:val="az-Latn-AZ" w:eastAsia="en-US"/>
        </w:rPr>
        <w:t>.</w:t>
      </w:r>
    </w:p>
    <w:p w14:paraId="25E13D81" w14:textId="77777777" w:rsidR="00BF5B92" w:rsidRPr="00341634" w:rsidRDefault="00BF5B92" w:rsidP="00BF5B92">
      <w:pPr>
        <w:tabs>
          <w:tab w:val="left" w:pos="1080"/>
        </w:tabs>
        <w:ind w:left="61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Bu halda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məlumatların yoxlanılması üçün təsdiqləmə ekranı gəlir.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məlumatların doğruluğuna əmin olduqda, onu təsdiqləmək üçün 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“Qəbul”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düyməsini basır. Əks halda, imtina etmək üçün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İmtina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icra edilir. Təsdiqdən sonra ekrana </w:t>
      </w:r>
      <w:r w:rsidR="00331F71">
        <w:rPr>
          <w:rFonts w:ascii="Times New Roman" w:hAnsi="Times New Roman"/>
          <w:i/>
          <w:sz w:val="28"/>
          <w:szCs w:val="28"/>
          <w:lang w:val="az-Latn-AZ"/>
        </w:rPr>
        <w:t>təsərrüfat subyektinin (obyektin</w:t>
      </w:r>
      <w:r w:rsidR="00FA2740">
        <w:rPr>
          <w:rFonts w:ascii="Times New Roman" w:hAnsi="Times New Roman"/>
          <w:i/>
          <w:sz w:val="28"/>
          <w:szCs w:val="28"/>
          <w:lang w:val="az-Latn-AZ"/>
        </w:rPr>
        <w:t>in</w:t>
      </w:r>
      <w:r w:rsidR="00331F71">
        <w:rPr>
          <w:rFonts w:ascii="Times New Roman" w:hAnsi="Times New Roman"/>
          <w:i/>
          <w:sz w:val="28"/>
          <w:szCs w:val="28"/>
          <w:lang w:val="az-Latn-AZ"/>
        </w:rPr>
        <w:t>) vergi uçotunun ləğv edilməsi barədə Bildiriş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çıxır.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4D0142A6" w14:textId="77777777" w:rsidR="00BF5B92" w:rsidRPr="00341634" w:rsidRDefault="00BF5B92" w:rsidP="00BF5B92">
      <w:pPr>
        <w:ind w:right="45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Çap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i vasitəsi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ilə Bildiriş</w:t>
      </w:r>
      <w:r>
        <w:rPr>
          <w:rFonts w:ascii="Times New Roman" w:hAnsi="Times New Roman"/>
          <w:i/>
          <w:sz w:val="28"/>
          <w:szCs w:val="28"/>
          <w:lang w:val="az-Latn-AZ"/>
        </w:rPr>
        <w:t>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 çap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etmək mümkündür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4466AA67" w14:textId="77777777" w:rsidR="00BF5B92" w:rsidRPr="0004087B" w:rsidRDefault="00BF5B92" w:rsidP="00BF5B92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3.2.2. Sorğunun qəbulu: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Ərizə məlumatları sistemə daxil edilərək istifadəçi tərəfindən təsdiqləndiyi andan sistemdə qeydiyyata alınmış olur və ona 16 rəqəmli qeydiyyat nömrəsi verilir.</w:t>
      </w:r>
    </w:p>
    <w:p w14:paraId="31A411ED" w14:textId="77777777" w:rsidR="00BF5B92" w:rsidRPr="00341634" w:rsidRDefault="00BF5B92" w:rsidP="00BF5B92">
      <w:pPr>
        <w:tabs>
          <w:tab w:val="left" w:pos="540"/>
          <w:tab w:val="num" w:pos="1080"/>
        </w:tabs>
        <w:ind w:left="540"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3.3.  Elektron xidmətin göstərilməsi və ya imtina edilməsi:</w:t>
      </w:r>
    </w:p>
    <w:p w14:paraId="7E508923" w14:textId="77777777" w:rsidR="00BF5B92" w:rsidRPr="00341634" w:rsidRDefault="00BF5B92" w:rsidP="00BF5B92">
      <w:pPr>
        <w:tabs>
          <w:tab w:val="left" w:pos="720"/>
        </w:tabs>
        <w:ind w:right="-5" w:firstLine="540"/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</w:pPr>
      <w:r w:rsidRPr="009C2F5E">
        <w:rPr>
          <w:rFonts w:ascii="Times New Roman" w:hAnsi="Times New Roman"/>
          <w:b/>
          <w:sz w:val="28"/>
          <w:szCs w:val="28"/>
          <w:lang w:val="az-Latn-AZ"/>
        </w:rPr>
        <w:t>3.3.1.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Sorğunun yerinə yetirilməsindən imtina halları: </w:t>
      </w:r>
      <w:r w:rsidR="00213EFC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Vergi ödəyicisinin təsərrüfat subyektində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(obyekt</w:t>
      </w:r>
      <w:r w:rsidR="00FA274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in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də)</w:t>
      </w:r>
      <w:r w:rsidR="00213EFC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aktiv nəzarət-kassa aparatı və 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ya </w:t>
      </w:r>
      <w:r w:rsidR="00213EFC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Pos-terminal 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qeydiyyatda </w:t>
      </w:r>
      <w:r w:rsidR="00213EFC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olduqda təsərrüfat subyektinin qeydiyya</w:t>
      </w:r>
      <w:r w:rsidR="00061E2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t</w:t>
      </w:r>
      <w:r w:rsidR="00213EFC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dan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çıxarılmasına icazə verilmir. </w:t>
      </w:r>
      <w:r w:rsidR="00FA274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T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əsərrüfat subyekti (obyekt</w:t>
      </w:r>
      <w:r w:rsidR="00FA274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) icarəyə verilmişdirsə, ilk öncə icarəyə götürən</w:t>
      </w:r>
      <w:r w:rsidR="00FA274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tərəfindən həmin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təsərrüfat subyekti</w:t>
      </w:r>
      <w:r w:rsidR="00FA274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(obyekti)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qeydiyyatdan çıxarılmalıdır, yalnız bundan sonra </w:t>
      </w:r>
      <w:r w:rsidR="00356665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vergi ödəyicisi 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təsərrüfat subyekt</w:t>
      </w:r>
      <w:r w:rsidR="00356665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ini</w:t>
      </w:r>
      <w:r w:rsidR="00FA2740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(obyekt</w:t>
      </w:r>
      <w:r w:rsidR="00356665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ini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) qeydiyyatdan çıxara bilər.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Bu məsələlərə sistem tərəfindən avtomatik nəzarət olunur və ekrana müvafiq mesajlar çıxarılır.</w:t>
      </w:r>
    </w:p>
    <w:p w14:paraId="72A9EDF6" w14:textId="77777777" w:rsidR="00BF5B92" w:rsidRDefault="00BF5B92" w:rsidP="00BF5B92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3.3.2.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Sorğunun qəbulu: 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İmtinaya əsas olmadıqda </w:t>
      </w:r>
      <w:r w:rsidR="005B420C">
        <w:rPr>
          <w:rFonts w:ascii="Times New Roman" w:hAnsi="Times New Roman"/>
          <w:i/>
          <w:sz w:val="28"/>
          <w:szCs w:val="28"/>
          <w:lang w:val="az-Latn-AZ"/>
        </w:rPr>
        <w:t>v</w:t>
      </w:r>
      <w:r w:rsidR="00D10E81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ergi ödəyicisinin təsərrüfat subyekti (obyekt) qeydiyyatdan çıxarılır</w:t>
      </w:r>
      <w:r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7C1AE615" w14:textId="77777777" w:rsidR="00BF5B92" w:rsidRPr="00341634" w:rsidRDefault="00BF5B92" w:rsidP="00BF5B92">
      <w:pPr>
        <w:tabs>
          <w:tab w:val="left" w:pos="1701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3.4. Sorğunun icrası:</w:t>
      </w:r>
    </w:p>
    <w:p w14:paraId="2EF9AD3D" w14:textId="77777777" w:rsidR="00BF5B92" w:rsidRPr="00341634" w:rsidRDefault="00BF5B92" w:rsidP="00BF5B92">
      <w:pPr>
        <w:tabs>
          <w:tab w:val="left" w:pos="0"/>
        </w:tabs>
        <w:ind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 xml:space="preserve">        </w:t>
      </w:r>
      <w:r w:rsidRPr="00275A90">
        <w:rPr>
          <w:rFonts w:ascii="Times New Roman" w:hAnsi="Times New Roman"/>
          <w:b/>
          <w:sz w:val="28"/>
          <w:szCs w:val="28"/>
          <w:lang w:val="az-Latn-AZ"/>
        </w:rPr>
        <w:t>3.4.1</w:t>
      </w:r>
      <w:r w:rsidRPr="00341634">
        <w:rPr>
          <w:rFonts w:ascii="Times New Roman" w:hAnsi="Times New Roman"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Ardıcıl hər bir inzibati əməliyyat, o cümlədən məsul şəxs haqqında məlumat: </w:t>
      </w:r>
    </w:p>
    <w:p w14:paraId="3B77CF82" w14:textId="77777777" w:rsidR="00BF5B92" w:rsidRPr="00341634" w:rsidRDefault="00BF5B92" w:rsidP="00BF5B92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adı, şifrə və parola görə </w:t>
      </w:r>
      <w:r w:rsidR="00BF724D">
        <w:rPr>
          <w:rFonts w:ascii="Times New Roman" w:hAnsi="Times New Roman"/>
          <w:i/>
          <w:sz w:val="28"/>
          <w:szCs w:val="28"/>
          <w:lang w:val="az-Latn-AZ"/>
        </w:rPr>
        <w:t xml:space="preserve">vergi ödəyicisinin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sistemdə təyin edilməsi (identikləşdirilməsi), məsul şəxs- </w:t>
      </w:r>
      <w:r w:rsidR="00356665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Respublikasının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7E60799A" w14:textId="77777777" w:rsidR="00BF5B92" w:rsidRDefault="00BF5B92" w:rsidP="00BF5B92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gücləndirilmiş elektron imza sahibinin sistemdə təyin edilməsi (identikləşdirilməsi), məsul şə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xs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- akkreditə edilmiş sertifikat mərkəzi;</w:t>
      </w:r>
    </w:p>
    <w:p w14:paraId="5625FECE" w14:textId="77777777" w:rsidR="00BF5B92" w:rsidRPr="00341634" w:rsidRDefault="00BF724D" w:rsidP="00BF5B92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Vergi ödəyicisinin təsərrüfat subyektinin qeydiyyatdan çıxarılması</w:t>
      </w:r>
      <w:r w:rsidR="00BF5B9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BF5B92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(prosesin sonu)məsul şəxs - </w:t>
      </w:r>
      <w:r w:rsidR="00356665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356665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BF5B92" w:rsidRPr="00341634">
        <w:rPr>
          <w:rFonts w:ascii="Times New Roman" w:hAnsi="Times New Roman"/>
          <w:i/>
          <w:sz w:val="28"/>
          <w:szCs w:val="28"/>
          <w:lang w:val="az-Latn-AZ"/>
        </w:rPr>
        <w:t>Vergilər Nazirliyi.</w:t>
      </w:r>
    </w:p>
    <w:p w14:paraId="0AAD1A67" w14:textId="77777777" w:rsidR="009956E1" w:rsidRPr="00DE1CCE" w:rsidRDefault="009956E1" w:rsidP="009775A0">
      <w:pPr>
        <w:ind w:firstLine="0"/>
        <w:rPr>
          <w:rFonts w:ascii="Times New Roman" w:hAnsi="Times New Roman"/>
          <w:i/>
          <w:sz w:val="28"/>
          <w:szCs w:val="28"/>
          <w:lang w:val="az-Latn-AZ"/>
        </w:rPr>
      </w:pPr>
      <w:bookmarkStart w:id="0" w:name="_GoBack"/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Elektron xidmətin göstərilməsinə Azərbaycan Respublikasının Vergilər Nazirliyinin </w:t>
      </w:r>
      <w:r>
        <w:rPr>
          <w:rFonts w:ascii="Times New Roman" w:hAnsi="Times New Roman"/>
          <w:i/>
          <w:sz w:val="28"/>
          <w:szCs w:val="28"/>
          <w:lang w:val="az-Latn-AZ"/>
        </w:rPr>
        <w:t>Vergi ödəyicilərinə xidmət və şəffaf vergi partnyorluğu departamenti</w:t>
      </w:r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 və İnformasiya texnologiyaları </w:t>
      </w:r>
      <w:r>
        <w:rPr>
          <w:rFonts w:ascii="Times New Roman" w:hAnsi="Times New Roman"/>
          <w:i/>
          <w:sz w:val="28"/>
          <w:szCs w:val="28"/>
          <w:lang w:val="az-Latn-AZ"/>
        </w:rPr>
        <w:t>mərkəzi</w:t>
      </w:r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 məsuliyyət daşıyır.</w:t>
      </w:r>
    </w:p>
    <w:bookmarkEnd w:id="0"/>
    <w:p w14:paraId="2DDA94AC" w14:textId="77777777" w:rsidR="00BF5B92" w:rsidRPr="004F12B8" w:rsidRDefault="00BF5B92" w:rsidP="00BF5B92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3.4.2. Hər bir inzibati əməliyyatın məzmunu, yerinə yetirilmə müddəti və/və ya maksimal yerinə yetirilmə müddəti: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Daxil edilən məlumatların informasiya sistemində emalı müddətindən asılı olaraq elektron xidmət yerinə yetirilir.</w:t>
      </w:r>
    </w:p>
    <w:p w14:paraId="35864741" w14:textId="77777777" w:rsidR="00BF5B92" w:rsidRPr="004F12B8" w:rsidRDefault="00BF5B92" w:rsidP="00BF5B92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lastRenderedPageBreak/>
        <w:t xml:space="preserve">3.4.3. İnzibati əməliyyatda iştirak edən digər dövlət orqanı haqqında məlumat: </w:t>
      </w:r>
      <w:r w:rsidR="005B420C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7B684800" w14:textId="77777777" w:rsidR="00BF5B92" w:rsidRPr="004F12B8" w:rsidRDefault="00BF5B92" w:rsidP="00BF5B92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3.4.4. hər bir inzibati prosedurun nəticəsi və onun verilməsi qaydası:       </w:t>
      </w:r>
    </w:p>
    <w:p w14:paraId="6A9F1B76" w14:textId="77777777" w:rsidR="00BF5B92" w:rsidRDefault="00BF5B92" w:rsidP="00BF5B92">
      <w:pPr>
        <w:tabs>
          <w:tab w:val="left" w:pos="1134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4F12B8">
        <w:rPr>
          <w:rFonts w:ascii="Times New Roman" w:hAnsi="Times New Roman"/>
          <w:i/>
          <w:sz w:val="28"/>
          <w:szCs w:val="28"/>
          <w:lang w:val="az-Latn-AZ"/>
        </w:rPr>
        <w:t>Xidmətin yerinə yetirilməsi nəticəsində</w:t>
      </w:r>
      <w:r w:rsidR="00155129">
        <w:rPr>
          <w:rFonts w:ascii="Times New Roman" w:hAnsi="Times New Roman"/>
          <w:i/>
          <w:sz w:val="28"/>
          <w:szCs w:val="28"/>
          <w:lang w:val="az-Latn-AZ"/>
        </w:rPr>
        <w:t xml:space="preserve"> vergi ödəyicisinin təsərrüfat subyekti (obyekti) qeydiyyatdan çıxarılır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74ED7A9F" w14:textId="77777777" w:rsidR="00BF5B92" w:rsidRDefault="00BF5B92" w:rsidP="00BF5B92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55861029" w14:textId="77777777" w:rsidR="00BF5B92" w:rsidRPr="00341634" w:rsidRDefault="00BF5B92" w:rsidP="00BF5B92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3.5. Elektron xidmətin yerinə yetirilməsinə nəzarət:</w:t>
      </w:r>
    </w:p>
    <w:p w14:paraId="1326CC0A" w14:textId="77777777" w:rsidR="00BF5B92" w:rsidRDefault="00BF5B92" w:rsidP="00BF5B92">
      <w:pPr>
        <w:ind w:firstLine="567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14:paraId="526E58A0" w14:textId="77777777" w:rsidR="00BF5B92" w:rsidRPr="00341634" w:rsidRDefault="00BF5B92" w:rsidP="00BF5B92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56665">
        <w:rPr>
          <w:rFonts w:ascii="Times New Roman" w:hAnsi="Times New Roman"/>
          <w:b/>
          <w:sz w:val="28"/>
          <w:szCs w:val="28"/>
          <w:lang w:val="az-Latn-AZ"/>
        </w:rPr>
        <w:t>3.5.1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.  </w:t>
      </w:r>
      <w:r w:rsidR="00356665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forması: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Elektron xidmətin göstərilməsi zamanı aparılan proseslərə </w:t>
      </w:r>
      <w:r w:rsidR="00356665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356665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Vergilər Nazirliyinin proqram təminatı vasitəsilə </w:t>
      </w:r>
      <w:r>
        <w:rPr>
          <w:rFonts w:ascii="Times New Roman" w:hAnsi="Times New Roman"/>
          <w:i/>
          <w:sz w:val="28"/>
          <w:szCs w:val="28"/>
          <w:lang w:val="az-Latn-AZ"/>
        </w:rPr>
        <w:t>o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nlayn qaydada nəzarət edilir.</w:t>
      </w:r>
    </w:p>
    <w:p w14:paraId="6E4AC66B" w14:textId="77777777" w:rsidR="00BF5B92" w:rsidRPr="00341634" w:rsidRDefault="00BF5B92" w:rsidP="00BF5B92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56665">
        <w:rPr>
          <w:rFonts w:ascii="Times New Roman" w:hAnsi="Times New Roman"/>
          <w:b/>
          <w:sz w:val="28"/>
          <w:szCs w:val="28"/>
          <w:lang w:val="az-Latn-AZ"/>
        </w:rPr>
        <w:t>3.5.2.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356665">
        <w:rPr>
          <w:rFonts w:ascii="Times New Roman" w:hAnsi="Times New Roman"/>
          <w:b/>
          <w:sz w:val="28"/>
          <w:szCs w:val="28"/>
          <w:lang w:val="az-Latn-AZ"/>
        </w:rPr>
        <w:t>Nə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zarət qaydası: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Bu prosesdə yaranan hər hansı anlaşılmazlığın aradan qaldırılması və ya metodiki dəstəyin göstərilməsi məqsədilə </w:t>
      </w:r>
      <w:r w:rsidR="00356665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356665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fəaliyyət göstərir. </w:t>
      </w:r>
    </w:p>
    <w:p w14:paraId="45AADDF9" w14:textId="77777777" w:rsidR="00BF5B92" w:rsidRDefault="00BF5B92" w:rsidP="00BF5B92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471270E6" w14:textId="77777777" w:rsidR="005B420C" w:rsidRPr="001872C4" w:rsidRDefault="005B420C" w:rsidP="005B420C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3.6. Elektron xidmətin göstərilməsi üzrə mübahisələr: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stifadəçi elektron xidmətlə bağlı onu razı salmayan istənilən məsələ barədə inzibati qaydada yuxarı səlahiyyətli orqana (vəzifəli şəxsə) və məhkəməyə şikayət edə bilər. </w:t>
      </w:r>
    </w:p>
    <w:p w14:paraId="2982006C" w14:textId="77777777" w:rsidR="00155129" w:rsidRDefault="00155129" w:rsidP="005B420C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7B56F30B" w14:textId="77777777" w:rsidR="005B420C" w:rsidRDefault="005B420C" w:rsidP="005B420C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3.6.1. </w:t>
      </w:r>
      <w:r w:rsidR="00356665"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stifadəçinin şikayət etmək hüququ haqqında məlumat: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Elektron</w:t>
      </w:r>
      <w:r w:rsidRPr="001872C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xidmətin göstərilməsindən və ya elektron xidmətin göstərilməsindən imtinadan qanunvericiliyə uyğun olaraq inzibati qaydada və məhkəməyə şikayət verilə bilər.</w:t>
      </w:r>
    </w:p>
    <w:p w14:paraId="51B6D598" w14:textId="77777777" w:rsidR="00155129" w:rsidRDefault="005B420C" w:rsidP="005B420C">
      <w:pPr>
        <w:ind w:firstLine="0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       </w:t>
      </w:r>
      <w:r w:rsidRPr="00F44BB0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14:paraId="6E2D17EF" w14:textId="77777777" w:rsidR="005B420C" w:rsidRPr="00341634" w:rsidRDefault="005B420C" w:rsidP="005B420C">
      <w:pPr>
        <w:ind w:firstLine="0"/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</w:pPr>
      <w:r w:rsidRPr="00F44BB0">
        <w:rPr>
          <w:rFonts w:ascii="Times New Roman" w:hAnsi="Times New Roman"/>
          <w:b/>
          <w:sz w:val="28"/>
          <w:szCs w:val="28"/>
          <w:lang w:val="az-Latn-AZ"/>
        </w:rPr>
        <w:t>3.6.2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. </w:t>
      </w:r>
      <w:r w:rsidR="00356665" w:rsidRPr="00356665">
        <w:rPr>
          <w:rFonts w:ascii="Times New Roman" w:hAnsi="Times New Roman"/>
          <w:b/>
          <w:i/>
          <w:sz w:val="28"/>
          <w:szCs w:val="28"/>
          <w:lang w:val="az-Latn-AZ"/>
        </w:rPr>
        <w:t>Ş</w:t>
      </w:r>
      <w:r w:rsidRPr="00356665">
        <w:rPr>
          <w:rFonts w:ascii="Times New Roman" w:hAnsi="Times New Roman"/>
          <w:b/>
          <w:sz w:val="28"/>
          <w:szCs w:val="28"/>
          <w:lang w:val="az-Latn-AZ"/>
        </w:rPr>
        <w:t>ikayətin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əsaslandırılması və baxılması üçün lazım olan informasiya: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İn</w:t>
      </w:r>
      <w:r w:rsidRPr="00203313">
        <w:rPr>
          <w:rFonts w:ascii="Times New Roman" w:hAnsi="Times New Roman"/>
          <w:i/>
          <w:color w:val="000000"/>
          <w:sz w:val="28"/>
          <w:szCs w:val="28"/>
          <w:lang w:val="az-Latn-AZ"/>
        </w:rPr>
        <w:t xml:space="preserve">zibati şikayətin forması 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“İnzibati icraat haqqında” Azərbaycan Respublikasının Qanununun 74-cü maddə</w:t>
      </w:r>
      <w:r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s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inə uyğun olmalıdır.</w:t>
      </w:r>
    </w:p>
    <w:p w14:paraId="52FC255B" w14:textId="77777777" w:rsidR="00155129" w:rsidRDefault="00155129" w:rsidP="005B420C">
      <w:pPr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</w:pPr>
    </w:p>
    <w:p w14:paraId="2E3205E0" w14:textId="77777777" w:rsidR="005B420C" w:rsidRPr="0004087B" w:rsidRDefault="005B420C" w:rsidP="005B420C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F44BB0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3.6.3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. </w:t>
      </w:r>
      <w:r w:rsidR="00356665" w:rsidRPr="00356665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ikayətin baxılma müddəti: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Şikayət inzibati orqana verildikdə, şikayətə “İnzibati icraat haqqında” Azərbaycan Respublikasının Qanunun</w:t>
      </w:r>
      <w:r>
        <w:rPr>
          <w:rFonts w:ascii="Times New Roman" w:hAnsi="Times New Roman"/>
          <w:i/>
          <w:sz w:val="28"/>
          <w:szCs w:val="28"/>
          <w:lang w:val="az-Latn-AZ"/>
        </w:rPr>
        <w:t>un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78-ci maddəsinə əsasən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, 1 ay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müddətinə baxılır.</w:t>
      </w:r>
    </w:p>
    <w:p w14:paraId="501838D7" w14:textId="77777777" w:rsidR="005B420C" w:rsidRDefault="005B420C" w:rsidP="005B420C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Məhkəməyə verilən şikayətə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İnzibati Prosessual Məcəlləsi ilə müəyyən edilmiş qaydada baxılır.</w:t>
      </w:r>
    </w:p>
    <w:p w14:paraId="4C498179" w14:textId="77777777" w:rsidR="005B420C" w:rsidRPr="00B60C3C" w:rsidRDefault="005B420C" w:rsidP="005B420C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3AF8D1FA" w14:textId="77777777" w:rsidR="005B420C" w:rsidRPr="00B91CE6" w:rsidRDefault="005B420C" w:rsidP="005B420C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* * *</w:t>
      </w:r>
    </w:p>
    <w:p w14:paraId="769C478C" w14:textId="77777777" w:rsidR="00BF5B92" w:rsidRDefault="00BF5B92"/>
    <w:sectPr w:rsidR="00BF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A0A5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62406"/>
    <w:multiLevelType w:val="hybridMultilevel"/>
    <w:tmpl w:val="102EF7CC"/>
    <w:lvl w:ilvl="0" w:tplc="6BC86E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B47B92"/>
    <w:multiLevelType w:val="hybridMultilevel"/>
    <w:tmpl w:val="CE00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CA0563"/>
    <w:multiLevelType w:val="multilevel"/>
    <w:tmpl w:val="DFCA0D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  <w:i w:val="0"/>
      </w:rPr>
    </w:lvl>
  </w:abstractNum>
  <w:abstractNum w:abstractNumId="4">
    <w:nsid w:val="6A6D23CE"/>
    <w:multiLevelType w:val="multilevel"/>
    <w:tmpl w:val="AD8EA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7D130623"/>
    <w:multiLevelType w:val="hybridMultilevel"/>
    <w:tmpl w:val="52248BD4"/>
    <w:lvl w:ilvl="0" w:tplc="456A7E4A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D4A50F8"/>
    <w:multiLevelType w:val="hybridMultilevel"/>
    <w:tmpl w:val="3968B51E"/>
    <w:lvl w:ilvl="0" w:tplc="B23ACB98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92"/>
    <w:rsid w:val="00061E28"/>
    <w:rsid w:val="000675BF"/>
    <w:rsid w:val="000F4A9D"/>
    <w:rsid w:val="00100F4D"/>
    <w:rsid w:val="00155129"/>
    <w:rsid w:val="00213EFC"/>
    <w:rsid w:val="00293D05"/>
    <w:rsid w:val="00303F1E"/>
    <w:rsid w:val="00331F71"/>
    <w:rsid w:val="00346A14"/>
    <w:rsid w:val="00356665"/>
    <w:rsid w:val="00362315"/>
    <w:rsid w:val="005A0EAF"/>
    <w:rsid w:val="005B420C"/>
    <w:rsid w:val="005F5A6F"/>
    <w:rsid w:val="0060090F"/>
    <w:rsid w:val="006A52FB"/>
    <w:rsid w:val="006C190D"/>
    <w:rsid w:val="00710D0E"/>
    <w:rsid w:val="009775A0"/>
    <w:rsid w:val="00981752"/>
    <w:rsid w:val="009956E1"/>
    <w:rsid w:val="009C2F5E"/>
    <w:rsid w:val="00A648C2"/>
    <w:rsid w:val="00AF349D"/>
    <w:rsid w:val="00B6646E"/>
    <w:rsid w:val="00BF5B92"/>
    <w:rsid w:val="00BF724D"/>
    <w:rsid w:val="00D10E81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724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92"/>
    <w:pPr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BF5B92"/>
    <w:rPr>
      <w:color w:val="0000FF"/>
      <w:u w:val="single"/>
    </w:rPr>
  </w:style>
  <w:style w:type="paragraph" w:styleId="a4">
    <w:name w:val="caption"/>
    <w:basedOn w:val="a"/>
    <w:next w:val="a"/>
    <w:qFormat/>
    <w:rsid w:val="00BF5B92"/>
    <w:pPr>
      <w:ind w:firstLine="0"/>
    </w:pPr>
    <w:rPr>
      <w:rFonts w:eastAsia="MS Mincho" w:cs="Arial"/>
      <w:b/>
      <w:bCs/>
      <w:sz w:val="20"/>
      <w:szCs w:val="20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-taxes.gov.az/" TargetMode="External"/><Relationship Id="rId6" Type="http://schemas.openxmlformats.org/officeDocument/2006/relationships/hyperlink" Target="https://www.e-gov.az" TargetMode="External"/><Relationship Id="rId7" Type="http://schemas.openxmlformats.org/officeDocument/2006/relationships/hyperlink" Target="mailto:office@taxes.gov.a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7381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Layihə</vt:lpstr>
    </vt:vector>
  </TitlesOfParts>
  <Company>audit</Company>
  <LinksUpToDate>false</LinksUpToDate>
  <CharactersWithSpaces>8658</CharactersWithSpaces>
  <SharedDoc>false</SharedDoc>
  <HLinks>
    <vt:vector size="18" baseType="variant">
      <vt:variant>
        <vt:i4>5832751</vt:i4>
      </vt:variant>
      <vt:variant>
        <vt:i4>6</vt:i4>
      </vt:variant>
      <vt:variant>
        <vt:i4>0</vt:i4>
      </vt:variant>
      <vt:variant>
        <vt:i4>5</vt:i4>
      </vt:variant>
      <vt:variant>
        <vt:lpwstr>mailto:office@taxes.gov.az</vt:lpwstr>
      </vt:variant>
      <vt:variant>
        <vt:lpwstr/>
      </vt:variant>
      <vt:variant>
        <vt:i4>6160506</vt:i4>
      </vt:variant>
      <vt:variant>
        <vt:i4>3</vt:i4>
      </vt:variant>
      <vt:variant>
        <vt:i4>0</vt:i4>
      </vt:variant>
      <vt:variant>
        <vt:i4>5</vt:i4>
      </vt:variant>
      <vt:variant>
        <vt:lpwstr>https://www.e-gov.az/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https://www.e-taxes.gov.az/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Layihə</dc:title>
  <dc:subject/>
  <dc:creator>sh.mammadov</dc:creator>
  <cp:keywords/>
  <cp:lastModifiedBy>Пользователь Microsoft Office</cp:lastModifiedBy>
  <cp:revision>6</cp:revision>
  <dcterms:created xsi:type="dcterms:W3CDTF">2017-08-15T08:04:00Z</dcterms:created>
  <dcterms:modified xsi:type="dcterms:W3CDTF">2017-08-15T08:08:00Z</dcterms:modified>
</cp:coreProperties>
</file>