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103D08" w:rsidRPr="00E004F0" w14:paraId="48CA2437" w14:textId="77777777" w:rsidTr="000A7596">
        <w:trPr>
          <w:jc w:val="center"/>
        </w:trPr>
        <w:tc>
          <w:tcPr>
            <w:tcW w:w="5148" w:type="dxa"/>
            <w:tcMar>
              <w:top w:w="0" w:type="dxa"/>
              <w:left w:w="108" w:type="dxa"/>
              <w:bottom w:w="0" w:type="dxa"/>
              <w:right w:w="108" w:type="dxa"/>
            </w:tcMar>
            <w:hideMark/>
          </w:tcPr>
          <w:p w14:paraId="25CC9EB2" w14:textId="77777777" w:rsidR="00103D08" w:rsidRPr="00E004F0" w:rsidRDefault="00103D08"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4138" w:type="dxa"/>
            <w:tcMar>
              <w:top w:w="0" w:type="dxa"/>
              <w:left w:w="108" w:type="dxa"/>
              <w:bottom w:w="0" w:type="dxa"/>
              <w:right w:w="108" w:type="dxa"/>
            </w:tcMar>
            <w:hideMark/>
          </w:tcPr>
          <w:p w14:paraId="35F0E217" w14:textId="77777777" w:rsidR="00103D08" w:rsidRDefault="00103D08"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751E5482" w14:textId="77777777" w:rsidR="00103D08" w:rsidRPr="00E004F0" w:rsidRDefault="00103D08"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279CFC5C" w14:textId="77777777" w:rsidR="00103D08" w:rsidRPr="00E004F0" w:rsidRDefault="00103D08"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p w14:paraId="4C8A1616" w14:textId="77777777" w:rsidR="00103D08" w:rsidRPr="00E004F0" w:rsidRDefault="00103D08"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- 13</w:t>
            </w:r>
          </w:p>
          <w:p w14:paraId="687E1A77" w14:textId="77777777" w:rsidR="00103D08" w:rsidRPr="00E004F0" w:rsidRDefault="00103D08"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0DDC3BC8" w14:textId="77777777" w:rsidR="00103D08" w:rsidRPr="00E004F0" w:rsidRDefault="00103D08" w:rsidP="00103D08">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4EE2D6A" w14:textId="77777777" w:rsidR="00103D08" w:rsidRPr="00E004F0" w:rsidRDefault="00103D08" w:rsidP="00103D08">
      <w:pPr>
        <w:spacing w:after="0" w:line="276" w:lineRule="atLeast"/>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0511978" w14:textId="77777777" w:rsidR="00103D08" w:rsidRPr="00E004F0" w:rsidRDefault="00103D08" w:rsidP="00103D08">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“Nəzarət-kassa aparatının onlayn qeydiyyatı və qeydiyyatdan çıxarılması” elektron xidməti üzrəinzibati reqlament</w:t>
      </w:r>
    </w:p>
    <w:p w14:paraId="524AE1E4" w14:textId="77777777" w:rsidR="00103D08" w:rsidRPr="00E004F0" w:rsidRDefault="00103D08" w:rsidP="00103D08">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DC8C4BE" w14:textId="77777777" w:rsidR="00103D08" w:rsidRPr="00E004F0" w:rsidRDefault="00103D08" w:rsidP="00103D0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3A30697E" w14:textId="77777777" w:rsidR="00103D08" w:rsidRPr="00E004F0" w:rsidRDefault="00103D08" w:rsidP="00103D0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E4BD0A6" w14:textId="77777777" w:rsidR="00103D08" w:rsidRPr="00E004F0" w:rsidRDefault="00103D08" w:rsidP="00103D08">
      <w:pPr>
        <w:spacing w:after="0" w:line="276" w:lineRule="atLeast"/>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Nəzarət-kassa aparatının onlayn qeydiyyatı və qeydiyyatdan çıxarılması.</w:t>
      </w:r>
    </w:p>
    <w:p w14:paraId="6D907440"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orqanları tərəfindən  vergi ödəyicilərinin nəzarət-kassa aparatlarının (NKA) elektron formada qeydiyyata alınması və qeydiyyatdan çıxarılmasını  əhatə edir.</w:t>
      </w:r>
    </w:p>
    <w:p w14:paraId="59C8B681"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 </w:t>
      </w: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16.1.8-ci və 24.0.6-cı maddələri, Azərbaycan Respublikası Nazirlər Kabinetinin “Azərbaycan Respublikası ərazisində nəzarət-kassa aparatlarının tətbiq olunması haqqında” 266 nömrəli Qərarı,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7.20-ci bəndi.</w:t>
      </w:r>
    </w:p>
    <w:p w14:paraId="040E6B6D"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383BF20A"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6EC1415F"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06F5CE41"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1EF64717"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xml:space="preserve">: NKA-nın qeydiyyata alınması ərizəsi işlənildikdə vergi ödəyicisinin Nəzarət- kassa aparatı qeydiyyata alınır və bu barədə ona Bildiriş göndərilir, NKA-nın qeydiyyatdan çıxma ərizəsi işlənildikdə isə vergi </w:t>
      </w:r>
      <w:r w:rsidRPr="00E004F0">
        <w:rPr>
          <w:rFonts w:ascii="Arial" w:eastAsia="Times New Roman" w:hAnsi="Arial" w:cs="Arial"/>
          <w:i/>
          <w:iCs/>
          <w:color w:val="000000"/>
          <w:sz w:val="24"/>
          <w:szCs w:val="24"/>
          <w:lang w:eastAsia="az-Latn-AZ"/>
        </w:rPr>
        <w:lastRenderedPageBreak/>
        <w:t>ödəyicisinə 3 gün ərzində akt tərtib ediləcəyi və NKA-nın qeydiyyatdan çıxarılacağı barədə Bildiriş göndərilir. Akt tərtib edildikdən sonra NKA qeydiyyatdan çıxarılır.</w:t>
      </w:r>
    </w:p>
    <w:p w14:paraId="69120F06"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NKA-nın qeydiyyat vərəqəsinin kağız daşıyıcılarda alınması üçün vergi ödəyicisinin özü və ya onun səlahiyyətli nümayəndəsi tərəfindən şəxsiyyəti təsdiq edən sənədlə Azərbaycan Respublikasının Vergilər Nazirliyinin müvafiq yerli vergi orqanına müraciət edilməli və xüsusi kitabda imza edilməlidir.</w:t>
      </w:r>
    </w:p>
    <w:p w14:paraId="74D758EE" w14:textId="77777777" w:rsidR="00103D08" w:rsidRPr="00E004F0" w:rsidRDefault="00103D08" w:rsidP="00103D08">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047B970E" w14:textId="77777777" w:rsidR="00103D08" w:rsidRPr="00E004F0" w:rsidRDefault="00103D08" w:rsidP="00103D0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45E997A" w14:textId="77777777" w:rsidR="00103D08" w:rsidRPr="00E004F0" w:rsidRDefault="00103D08" w:rsidP="00103D0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0C32A94D" w14:textId="77777777" w:rsidR="00103D08" w:rsidRPr="00E004F0" w:rsidRDefault="00103D08" w:rsidP="00103D0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0E95A97F"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E941B4B"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32E7E1E4"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04D1B2E9"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7BC94844"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73E65EAC" w14:textId="77777777" w:rsidR="00103D08" w:rsidRPr="00E004F0" w:rsidRDefault="00103D08" w:rsidP="00103D08">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https://www.e-taxes.gov.az/dispatcher?menu=ekarg&amp;submenu=2&amp;nav=ekarg</w:t>
      </w:r>
    </w:p>
    <w:p w14:paraId="67CAE3FE"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6D997CAF"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3451379E"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2ACF6D8F"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p>
    <w:p w14:paraId="72AAD386"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1E81ADF3"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NKA-nın qeydiyyata alınması və qeydiyyatdan çıxarılması barədə ərizələr;</w:t>
      </w:r>
    </w:p>
    <w:p w14:paraId="6FFAF6E6"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ərizələrdə olan məlumatlar interaktiv şəkildə vergi ödəyicisi və ya Servis Texniki Xidmət Mərkəzi (bundan sonra STXM) tərəfindən sistemə daxil edilir.</w:t>
      </w:r>
    </w:p>
    <w:p w14:paraId="09DEDB88"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vergi ödəyicisi tərəfindən təqdim olunduqda ona elektron formada (PDF fayl şəklində) aşağıdakı sənədlər əlavə olunur:</w:t>
      </w:r>
    </w:p>
    <w:p w14:paraId="45989B31" w14:textId="77777777" w:rsidR="00103D08" w:rsidRPr="00E004F0" w:rsidRDefault="00103D08" w:rsidP="00103D08">
      <w:pPr>
        <w:shd w:val="clear" w:color="auto" w:fill="FFFFFF"/>
        <w:spacing w:after="0" w:line="240" w:lineRule="auto"/>
        <w:ind w:right="22"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STXM-in NKA-nın quraşdırılması və ya qeydiyyatdan çıxarılması barədə aktı;</w:t>
      </w:r>
    </w:p>
    <w:p w14:paraId="0A8675C7"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Ərizənin təqdim olunma tarixinə NKA-nın fiskal yaddaşının göstəricisini əks etdirən çek;</w:t>
      </w:r>
    </w:p>
    <w:p w14:paraId="63611800" w14:textId="77777777" w:rsidR="00103D08" w:rsidRPr="00E004F0" w:rsidRDefault="00103D08" w:rsidP="00103D08">
      <w:pPr>
        <w:shd w:val="clear" w:color="auto" w:fill="FFFFFF"/>
        <w:spacing w:after="0" w:line="240" w:lineRule="auto"/>
        <w:ind w:right="22"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 Nəzarət-kassa aparatında quraşdırılmış elektron məsafədən ötürmə qurğusu və ya elektron nəzarət lenti barədə STXM-in aktı.</w:t>
      </w:r>
    </w:p>
    <w:p w14:paraId="1EE2A77F" w14:textId="77777777" w:rsidR="00103D08" w:rsidRPr="00E004F0" w:rsidRDefault="00103D08" w:rsidP="00103D08">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 STXM tərəfindən vergi orqanına elektron formada göndərildikdə isə yuxarıda göstərilən sənədlərə vergi ödəyicisi ilə STXM arasında bağlanmış Müqavilə əlavə olunur.</w:t>
      </w:r>
    </w:p>
    <w:p w14:paraId="78407166" w14:textId="77777777" w:rsidR="00103D08" w:rsidRPr="00E004F0" w:rsidRDefault="00103D08" w:rsidP="00103D0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B4B5415" w14:textId="77777777" w:rsidR="00103D08" w:rsidRPr="00E004F0" w:rsidRDefault="00103D08" w:rsidP="00103D08">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73E5978C"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49F3C19B"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275738F1" w14:textId="77777777" w:rsidR="00103D08" w:rsidRPr="00E004F0" w:rsidRDefault="00103D08" w:rsidP="00103D08">
      <w:pPr>
        <w:spacing w:after="0" w:line="240" w:lineRule="auto"/>
        <w:ind w:right="-5"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58304307"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Nəzarət kassa aparatının qeydiyyata alınması və ya qeydiyyatdan çıxarılması ərizəsi İnternet Vergi idarəsi portalının “Onlayn Kargüzarlıq” bölümü üzərindən işlənilir. Bu məqsədlə “Yeni müraciət” düyməsi sıxılır və açılan pəncərədə</w:t>
      </w:r>
    </w:p>
    <w:p w14:paraId="4E883657"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5A99766E"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4C613719"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NKA-nın qeydiyyata alınması və NKA-nın qeydiyyatdan çıxarılması  ərizələrindən biri seçilir və “Qəbul” düyməsi sıxılır.</w:t>
      </w:r>
    </w:p>
    <w:p w14:paraId="488B8B74"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 Əgər NKA-nın qeydiyyata alınması ərizəsi seçilmişdirsə açılan ekranda əməliyyatlar aşağıdakı ardıcıllıqla yerinə yetirilir:</w:t>
      </w:r>
    </w:p>
    <w:p w14:paraId="2C71C506"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Obyekt  kodu seçilir</w:t>
      </w:r>
    </w:p>
    <w:p w14:paraId="23A02F87"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markası seçilir</w:t>
      </w:r>
    </w:p>
    <w:p w14:paraId="534C184C"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Zavod nömrəsi daxil edilir</w:t>
      </w:r>
    </w:p>
    <w:p w14:paraId="294CF5AD"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Sayğacın ilk göstəricisi daxil edilir</w:t>
      </w:r>
    </w:p>
    <w:p w14:paraId="0879AE11"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Qeydiyyat tarixi  daxil edilir</w:t>
      </w:r>
    </w:p>
    <w:p w14:paraId="3F1768D7"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 aktının tarixi daxil edilir</w:t>
      </w:r>
    </w:p>
    <w:p w14:paraId="001DCF75"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Elektron qurğunun tipi seçilir (əgər quraşdırılıbsa)</w:t>
      </w:r>
    </w:p>
    <w:p w14:paraId="12AC7CB2"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Elektron qurğunun nömrəsi daxil edilir (əgər quraşdırılıbsa)</w:t>
      </w:r>
    </w:p>
    <w:p w14:paraId="7E386D30"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Fiskal yaddaşın göstəricisi daxil edilir</w:t>
      </w:r>
    </w:p>
    <w:p w14:paraId="55C1BF4E"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Quraşdırılma aktının tarixi  daxil edilir</w:t>
      </w:r>
    </w:p>
    <w:p w14:paraId="04D502E8"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STXM-in NKA quraşdırma aktı  elektron formada əlavə olunur</w:t>
      </w:r>
    </w:p>
    <w:p w14:paraId="7ADD4383"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Fiskal yaddaş çeki  elektron formada əlavə olunur</w:t>
      </w:r>
    </w:p>
    <w:p w14:paraId="1573F280"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STXM-in EMQ quraşdırma aktı elektron formada əlavə olunur (əgər quraşdırılıbsa)</w:t>
      </w:r>
    </w:p>
    <w:p w14:paraId="1C2AE05C"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 ilə müqavilə elektron formada əlavə olunur (ərizə  STXM tərəfindən təqdim edildiyi təqdirdə)</w:t>
      </w:r>
    </w:p>
    <w:p w14:paraId="33EDE451" w14:textId="77777777" w:rsidR="00103D08" w:rsidRPr="00E004F0" w:rsidRDefault="00103D08" w:rsidP="00103D0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 Əgər NKA-nın qeydiyyata çıxarılması ərizəsi seçilmişdirsə açılan ekranda əməliyyatlar aşağıdakı ardıcıllıqla yerinə yetirilir:</w:t>
      </w:r>
    </w:p>
    <w:p w14:paraId="485CC86C"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Obyekt  kodu seçilir</w:t>
      </w:r>
    </w:p>
    <w:p w14:paraId="2A81BEA3"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markası seçilir</w:t>
      </w:r>
    </w:p>
    <w:p w14:paraId="4E7B402A"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Zavod nömrəsi daxil edilir</w:t>
      </w:r>
    </w:p>
    <w:p w14:paraId="69597A00"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Qeydiyyatdan çıxma  tarixi  daxil edilir</w:t>
      </w:r>
    </w:p>
    <w:p w14:paraId="28AA3DAC"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STXM-in plombun zədələnməməsi aktı  elektron formada əlavə olunur</w:t>
      </w:r>
    </w:p>
    <w:p w14:paraId="260CCA00"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Fiskal yaddaş çeki  elektron formada əlavə olunur</w:t>
      </w:r>
    </w:p>
    <w:p w14:paraId="53AE25A9" w14:textId="77777777" w:rsidR="00103D08" w:rsidRPr="00E004F0" w:rsidRDefault="00103D08" w:rsidP="00103D08">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STXM-in EMQ aktı elektron formada əlavə olunur  (əgər quraşdırılıbsa)</w:t>
      </w:r>
    </w:p>
    <w:p w14:paraId="5AE79F0E"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02CDD40D"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məlumatların doğruluğuna əmin olduqda, onu təsdiqləmək üçün “Qəbul” düyməsini sıxır. Əks halda, imtina etmək üçün “İmtina” düyməsi icra edilir.</w:t>
      </w:r>
    </w:p>
    <w:p w14:paraId="2D4CA2C8" w14:textId="77777777" w:rsidR="00103D08" w:rsidRPr="00E004F0" w:rsidRDefault="00103D08" w:rsidP="00103D08">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vergi ödəyicisinin elektron ünvanına “NKA-nın qeydiyyata alınması” və ya “Qeydiyyatdan çıxarılması” barədə Bildiriş göndərilir.</w:t>
      </w:r>
    </w:p>
    <w:p w14:paraId="700DA501" w14:textId="77777777" w:rsidR="00103D08" w:rsidRPr="00E004F0" w:rsidRDefault="00103D08" w:rsidP="00103D08">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567FF9BE" w14:textId="77777777" w:rsidR="00103D08" w:rsidRPr="00E004F0" w:rsidRDefault="00103D08" w:rsidP="00103D08">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069CDAE6"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Sistem tərəfindən NKA-nın quraşdırıldığı təsərrüfat subyekti üzrə vergi ödəyicisinin uçotda olub-olmaması, NKA-nın markasının müvafiq dövlət reyestrinə daxil  edilib-edilməməsi, həmin NKA-nın digər obyektlərdə qeydiyyatda olub-olmaması, vergi ödəyicisi hüquqi şəxs olduqda məlumat bazasında onun rəhbəri barədə məlumatın olub-olmaması yoxlanılır. Əgər yuxarıda göstərilən şərtlərdən biri düz olmazsa, qeydiyyat ərizəsinin vergi orqanına göndərilməsinə yol verilmir. </w:t>
      </w:r>
    </w:p>
    <w:p w14:paraId="4A865A1C"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Büdcəyə borcu olan vergi ödəyicisinin təsərrüfat subyektində quraşdırılmış NKA-nın qeydiyyatdan çıxarılmasına icazə verilmir.  </w:t>
      </w:r>
    </w:p>
    <w:p w14:paraId="1F3BB2A0"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Ərizənin göstəriciləri ilə ona əlavə olunmuş PDF formatda sənədlərdə kənarlaşmalar aşkar edildikdə NKA qeydiyyata alınmır və ya qeydiyyatdan çıxarılmır (Kənarlaşmalar barədə vergi ödəyicisinin E-qutusuna uyğunsuzluq barədə məktub göndərilir).</w:t>
      </w:r>
    </w:p>
    <w:p w14:paraId="50405E6B" w14:textId="77777777" w:rsidR="00103D08" w:rsidRPr="00E004F0" w:rsidRDefault="00103D08" w:rsidP="00103D0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NKA  qeydiyyata alınır və ya qeydiyyatdan çıxarılır.</w:t>
      </w:r>
    </w:p>
    <w:p w14:paraId="507314D9"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69F3AAD6"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43EDC40F"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13875802"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4A47EF10"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44AB0457"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 təyin edilməsi (identikləşdirilməsi), məsul şəxs - Azərbaycan Respublikasının Vergilər Nazirliyi.</w:t>
      </w:r>
    </w:p>
    <w:p w14:paraId="6FD25B0A"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Ərizəyə PDF formatda əlavə olunmuş sənədlərin düzgünlüyünün yoxlanılması, məsul şəxs - Azərbaycan Respublikasının Vergilər Nazirliyi.</w:t>
      </w:r>
    </w:p>
    <w:p w14:paraId="73FB7BE0"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qeydiyyata alınması və ya qeydiyyatdan çıxarılması məsul şəxs - Azərbaycan Respublikasının Vergilər Nazirliyi..</w:t>
      </w:r>
    </w:p>
    <w:p w14:paraId="11CC3A49"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plomlanması aktının tərtib edilərək  sistemə daxil edilməsi, məsul şəxs - Azərbaycan Respublikasının Vergilər Nazirliyi</w:t>
      </w:r>
    </w:p>
    <w:p w14:paraId="62E4CA60" w14:textId="77777777" w:rsidR="00103D08" w:rsidRPr="00E004F0" w:rsidRDefault="00103D08" w:rsidP="00103D08">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NKA-nın Qeydiyyat Vərəqəsinin hazırlanması və vergi ödəyicisinin elektron ünvanına göndərilməsi (prosesin sonu), məsul şəxs - Azərbaycan Respublikasının Vergilər Nazirliyi.</w:t>
      </w:r>
    </w:p>
    <w:p w14:paraId="7E34A621"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44D63759"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691638CE"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148E311F"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p>
    <w:p w14:paraId="2DFF3686"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Nəzarət kassa aparatı qeydiyyata alınaraq ona Qeydiyyat vərəqəsi verilir.</w:t>
      </w:r>
    </w:p>
    <w:p w14:paraId="32DB785D"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ödəyicisinin nəzarət-kassa aparatı qeydiyyatdan çıxarılır.</w:t>
      </w:r>
    </w:p>
    <w:p w14:paraId="28A55EC7"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6B31CDB5"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70AD9BA7"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b/>
          <w:bCs/>
          <w:i/>
          <w:iCs/>
          <w:color w:val="000000"/>
          <w:sz w:val="24"/>
          <w:szCs w:val="24"/>
          <w:lang w:eastAsia="az-Latn-AZ"/>
        </w:rPr>
        <w:t>.</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4F393C18"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1C34A3F"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1C043173"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67E9C518"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0E3B0C07"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0A492803" w14:textId="77777777" w:rsidR="00103D08" w:rsidRPr="00E004F0" w:rsidRDefault="00103D08" w:rsidP="00103D0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390A8CC"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08"/>
    <w:rsid w:val="00103D08"/>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3413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08"/>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10225</Characters>
  <Application>Microsoft Macintosh Word</Application>
  <DocSecurity>0</DocSecurity>
  <Lines>85</Lines>
  <Paragraphs>23</Paragraphs>
  <ScaleCrop>false</ScaleCrop>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2017-08-16T11:37:00Z</dcterms:created>
  <dcterms:modified xsi:type="dcterms:W3CDTF">2017-08-16T11:38:00Z</dcterms:modified>
</cp:coreProperties>
</file>