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6A25A" w14:textId="581100CE" w:rsidR="00FE69F7" w:rsidRDefault="00FE5ED2">
      <w:hyperlink r:id="rId4" w:history="1">
        <w:r w:rsidRPr="005F0ADB">
          <w:rPr>
            <w:rStyle w:val="Hiperlaq"/>
          </w:rPr>
          <w:t>https://www.taxes.gov.az/az/page/mallarin-islerin-ve-xidmetlerin-teqdim-edilmesi-qaimesi</w:t>
        </w:r>
      </w:hyperlink>
      <w:r>
        <w:t xml:space="preserve"> </w:t>
      </w:r>
      <w:bookmarkStart w:id="0" w:name="_GoBack"/>
      <w:bookmarkEnd w:id="0"/>
    </w:p>
    <w:sectPr w:rsidR="00FE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F7"/>
    <w:rsid w:val="00FE5ED2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71B8"/>
  <w15:chartTrackingRefBased/>
  <w15:docId w15:val="{5372D012-375C-4839-B9E1-1122EDA6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Hiperlaq">
    <w:name w:val="Hyperlink"/>
    <w:basedOn w:val="SusmayagrAbzasrifti"/>
    <w:uiPriority w:val="99"/>
    <w:unhideWhenUsed/>
    <w:rsid w:val="00FE5ED2"/>
    <w:rPr>
      <w:color w:val="0563C1" w:themeColor="hyperlink"/>
      <w:u w:val="single"/>
    </w:rPr>
  </w:style>
  <w:style w:type="character" w:styleId="HllEdilmmiXatrlama">
    <w:name w:val="Unresolved Mention"/>
    <w:basedOn w:val="SusmayagrAbzasrifti"/>
    <w:uiPriority w:val="99"/>
    <w:semiHidden/>
    <w:unhideWhenUsed/>
    <w:rsid w:val="00FE5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xes.gov.az/az/page/mallarin-islerin-ve-xidmetlerin-teqdim-edilmesi-qaimesi" TargetMode="Externa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2026-01-27T14:05:00Z</dcterms:created>
  <dcterms:modified xsi:type="dcterms:W3CDTF">2026-01-27T14:05:00Z</dcterms:modified>
</cp:coreProperties>
</file>